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8AA1" w14:textId="77777777" w:rsidR="00B11072" w:rsidRDefault="00B11072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CB59AC2" wp14:editId="5B9871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1132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371" y="20925"/>
                <wp:lineTo x="21371" y="0"/>
                <wp:lineTo x="0" y="0"/>
              </wp:wrapPolygon>
            </wp:wrapThrough>
            <wp:docPr id="2082235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235152" name="Picture 20822351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3854" w14:textId="11843CBD" w:rsidR="001B3E68" w:rsidRDefault="001B3E68">
      <w:pPr>
        <w:rPr>
          <w:i/>
          <w:iCs/>
          <w:sz w:val="20"/>
          <w:szCs w:val="20"/>
        </w:rPr>
      </w:pPr>
      <w:r>
        <w:rPr>
          <w:sz w:val="40"/>
          <w:szCs w:val="40"/>
        </w:rPr>
        <w:t xml:space="preserve">                                                </w:t>
      </w:r>
      <w:r w:rsidRPr="001B3E68">
        <w:rPr>
          <w:i/>
          <w:iCs/>
          <w:sz w:val="20"/>
          <w:szCs w:val="20"/>
        </w:rPr>
        <w:t xml:space="preserve">Updated </w:t>
      </w:r>
      <w:r w:rsidR="005E7B4F">
        <w:rPr>
          <w:i/>
          <w:iCs/>
          <w:sz w:val="20"/>
          <w:szCs w:val="20"/>
        </w:rPr>
        <w:t>Dec</w:t>
      </w:r>
      <w:r w:rsidRPr="001B3E68">
        <w:rPr>
          <w:i/>
          <w:iCs/>
          <w:sz w:val="20"/>
          <w:szCs w:val="20"/>
        </w:rPr>
        <w:t xml:space="preserve"> 23</w:t>
      </w:r>
    </w:p>
    <w:p w14:paraId="55DFBB5D" w14:textId="77777777" w:rsidR="001B3E68" w:rsidRDefault="001B3E68">
      <w:pPr>
        <w:rPr>
          <w:i/>
          <w:iCs/>
          <w:sz w:val="20"/>
          <w:szCs w:val="20"/>
        </w:rPr>
      </w:pPr>
    </w:p>
    <w:p w14:paraId="64DA6FF9" w14:textId="3513DBB0" w:rsidR="000D4BF3" w:rsidRPr="001B3E68" w:rsidRDefault="000D4BF3">
      <w:pPr>
        <w:rPr>
          <w:i/>
          <w:iCs/>
          <w:sz w:val="20"/>
          <w:szCs w:val="20"/>
        </w:rPr>
      </w:pPr>
      <w:r w:rsidRPr="00B11072">
        <w:rPr>
          <w:b/>
          <w:bCs/>
          <w:sz w:val="40"/>
          <w:szCs w:val="40"/>
          <w:u w:val="single"/>
        </w:rPr>
        <w:t>Finance certification</w:t>
      </w:r>
    </w:p>
    <w:p w14:paraId="2B0687F0" w14:textId="6711CF46" w:rsidR="000D4BF3" w:rsidRPr="005E7B4F" w:rsidRDefault="000D4BF3" w:rsidP="002C4AE4">
      <w:pPr>
        <w:spacing w:after="0" w:line="240" w:lineRule="auto"/>
        <w:rPr>
          <w:b/>
          <w:bCs/>
        </w:rPr>
      </w:pPr>
      <w:r w:rsidRPr="005E7B4F">
        <w:rPr>
          <w:b/>
          <w:bCs/>
        </w:rPr>
        <w:t>Name of Unit</w:t>
      </w:r>
      <w:r w:rsidR="00144D0E" w:rsidRPr="005E7B4F">
        <w:rPr>
          <w:b/>
          <w:bCs/>
        </w:rPr>
        <w:t>:</w:t>
      </w:r>
      <w:r w:rsidRPr="005E7B4F">
        <w:rPr>
          <w:b/>
          <w:bCs/>
        </w:rPr>
        <w:t xml:space="preserve"> </w:t>
      </w:r>
      <w:r w:rsidR="00B11072" w:rsidRPr="005E7B4F">
        <w:rPr>
          <w:b/>
          <w:bCs/>
        </w:rPr>
        <w:t xml:space="preserve">                                         OR     </w:t>
      </w:r>
      <w:r w:rsidR="00144D0E" w:rsidRPr="005E7B4F">
        <w:rPr>
          <w:b/>
          <w:bCs/>
        </w:rPr>
        <w:t xml:space="preserve">Name of </w:t>
      </w:r>
      <w:r w:rsidRPr="005E7B4F">
        <w:rPr>
          <w:b/>
          <w:bCs/>
        </w:rPr>
        <w:t>District/Division/Premises/Shop</w:t>
      </w:r>
      <w:r w:rsidR="00233E66" w:rsidRPr="005E7B4F">
        <w:rPr>
          <w:b/>
          <w:bCs/>
        </w:rPr>
        <w:t xml:space="preserve">/canoe club                          </w:t>
      </w:r>
    </w:p>
    <w:p w14:paraId="3499CBEB" w14:textId="3B4EED81" w:rsidR="000D4BF3" w:rsidRPr="005E7B4F" w:rsidRDefault="000D4BF3" w:rsidP="002C4AE4">
      <w:pPr>
        <w:spacing w:after="0" w:line="240" w:lineRule="auto"/>
        <w:rPr>
          <w:b/>
          <w:bCs/>
        </w:rPr>
      </w:pPr>
      <w:r w:rsidRPr="005E7B4F">
        <w:rPr>
          <w:b/>
          <w:bCs/>
        </w:rPr>
        <w:t>Leader in charge:</w:t>
      </w:r>
      <w:r w:rsidR="00B11072" w:rsidRPr="005E7B4F">
        <w:rPr>
          <w:b/>
          <w:bCs/>
        </w:rPr>
        <w:tab/>
        <w:t xml:space="preserve">                                   Commissioner:</w:t>
      </w:r>
      <w:r w:rsidR="00B11072" w:rsidRPr="005E7B4F">
        <w:rPr>
          <w:b/>
          <w:bCs/>
        </w:rPr>
        <w:tab/>
      </w:r>
      <w:r w:rsidR="00B11072" w:rsidRPr="005E7B4F">
        <w:rPr>
          <w:b/>
          <w:bCs/>
        </w:rPr>
        <w:tab/>
      </w:r>
      <w:r w:rsidR="00B11072" w:rsidRPr="005E7B4F">
        <w:rPr>
          <w:b/>
          <w:bCs/>
        </w:rPr>
        <w:tab/>
      </w:r>
      <w:r w:rsidR="00B11072" w:rsidRPr="005E7B4F">
        <w:rPr>
          <w:b/>
          <w:bCs/>
        </w:rPr>
        <w:tab/>
      </w:r>
    </w:p>
    <w:p w14:paraId="0B30C606" w14:textId="4D2C2D61" w:rsidR="000D4BF3" w:rsidRPr="005E7B4F" w:rsidRDefault="000D4BF3" w:rsidP="002C4AE4">
      <w:pPr>
        <w:spacing w:after="0" w:line="240" w:lineRule="auto"/>
        <w:rPr>
          <w:b/>
          <w:bCs/>
        </w:rPr>
      </w:pPr>
      <w:r w:rsidRPr="005E7B4F">
        <w:rPr>
          <w:b/>
          <w:bCs/>
        </w:rPr>
        <w:t>Treasurer:</w:t>
      </w:r>
      <w:r w:rsidR="00B11072" w:rsidRPr="005E7B4F">
        <w:rPr>
          <w:b/>
          <w:bCs/>
        </w:rPr>
        <w:t xml:space="preserve">                                                            Treasurer:</w:t>
      </w:r>
    </w:p>
    <w:p w14:paraId="69298AE0" w14:textId="11C6A226" w:rsidR="000D4BF3" w:rsidRPr="00825F03" w:rsidRDefault="000D4BF3" w:rsidP="002C4AE4">
      <w:pPr>
        <w:spacing w:after="0" w:line="240" w:lineRule="auto"/>
        <w:rPr>
          <w:b/>
          <w:bCs/>
        </w:rPr>
      </w:pPr>
      <w:r w:rsidRPr="005E7B4F">
        <w:rPr>
          <w:b/>
          <w:bCs/>
        </w:rPr>
        <w:t>Accounting period:</w:t>
      </w:r>
      <w:r w:rsidR="00843A2A" w:rsidRPr="005E7B4F">
        <w:rPr>
          <w:b/>
          <w:bCs/>
        </w:rPr>
        <w:t xml:space="preserve"> </w:t>
      </w:r>
      <w:r w:rsidR="00B11072" w:rsidRPr="005E7B4F">
        <w:rPr>
          <w:b/>
          <w:bCs/>
        </w:rPr>
        <w:t xml:space="preserve">                                           Accounting period:</w:t>
      </w:r>
    </w:p>
    <w:p w14:paraId="79C1A424" w14:textId="77777777" w:rsidR="000D4BF3" w:rsidRDefault="000D4BF3" w:rsidP="002C4AE4">
      <w:pPr>
        <w:spacing w:after="0" w:line="240" w:lineRule="auto"/>
      </w:pPr>
    </w:p>
    <w:p w14:paraId="14C2E115" w14:textId="1968F1DD" w:rsidR="000D4BF3" w:rsidRPr="002C4AE4" w:rsidRDefault="000D4BF3" w:rsidP="002C4AE4">
      <w:pPr>
        <w:spacing w:after="0" w:line="240" w:lineRule="auto"/>
        <w:rPr>
          <w:i/>
          <w:iCs/>
        </w:rPr>
      </w:pPr>
      <w:r w:rsidRPr="002C4AE4">
        <w:rPr>
          <w:i/>
          <w:iCs/>
        </w:rPr>
        <w:t>This certification should be used for each Unit, District, Division</w:t>
      </w:r>
      <w:r>
        <w:rPr>
          <w:i/>
          <w:iCs/>
        </w:rPr>
        <w:t>, Shop and Hall</w:t>
      </w:r>
      <w:r w:rsidR="00144D0E">
        <w:rPr>
          <w:i/>
          <w:iCs/>
        </w:rPr>
        <w:t>/campsite</w:t>
      </w:r>
      <w:r>
        <w:rPr>
          <w:i/>
          <w:iCs/>
        </w:rPr>
        <w:t xml:space="preserve"> premises</w:t>
      </w:r>
      <w:r w:rsidRPr="002C4AE4">
        <w:rPr>
          <w:i/>
          <w:iCs/>
        </w:rPr>
        <w:t xml:space="preserve"> in the County to record compliance with the Girlguiding Finance policy </w:t>
      </w:r>
      <w:r w:rsidRPr="004B3ACA">
        <w:rPr>
          <w:i/>
          <w:iCs/>
        </w:rPr>
        <w:t>dated 25 September 2021.</w:t>
      </w:r>
    </w:p>
    <w:p w14:paraId="13419A9A" w14:textId="77777777" w:rsidR="000D4BF3" w:rsidRDefault="000D4BF3" w:rsidP="002C4AE4">
      <w:pPr>
        <w:spacing w:after="0" w:line="240" w:lineRule="auto"/>
      </w:pPr>
    </w:p>
    <w:p w14:paraId="56D4D3B8" w14:textId="77777777" w:rsidR="000D4BF3" w:rsidRPr="00825F03" w:rsidRDefault="000D4BF3" w:rsidP="002C4AE4">
      <w:pPr>
        <w:spacing w:after="0" w:line="240" w:lineRule="auto"/>
        <w:rPr>
          <w:b/>
          <w:bCs/>
          <w:i/>
          <w:iCs/>
        </w:rPr>
      </w:pPr>
      <w:r w:rsidRPr="00825F03">
        <w:rPr>
          <w:b/>
          <w:bCs/>
          <w:i/>
          <w:iCs/>
        </w:rPr>
        <w:t>Bank Account</w:t>
      </w:r>
      <w:r>
        <w:rPr>
          <w:b/>
          <w:bCs/>
          <w:i/>
          <w:iCs/>
        </w:rPr>
        <w:t>s</w:t>
      </w:r>
    </w:p>
    <w:p w14:paraId="3DCB2883" w14:textId="77777777" w:rsidR="000D4BF3" w:rsidRPr="002C4AE4" w:rsidRDefault="000D4BF3" w:rsidP="002C4AE4">
      <w:pPr>
        <w:spacing w:after="0" w:line="240" w:lineRule="auto"/>
        <w:rPr>
          <w:i/>
          <w:iCs/>
        </w:rPr>
      </w:pPr>
      <w:r w:rsidRPr="002C4AE4">
        <w:rPr>
          <w:i/>
          <w:iCs/>
        </w:rPr>
        <w:t>Bank account details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2"/>
        <w:gridCol w:w="1242"/>
        <w:gridCol w:w="1334"/>
        <w:gridCol w:w="1245"/>
        <w:gridCol w:w="1418"/>
        <w:gridCol w:w="2007"/>
        <w:gridCol w:w="1134"/>
      </w:tblGrid>
      <w:tr w:rsidR="000D4BF3" w:rsidRPr="005F26EF" w14:paraId="21165948" w14:textId="77777777" w:rsidTr="005E7B4F">
        <w:tc>
          <w:tcPr>
            <w:tcW w:w="1332" w:type="dxa"/>
          </w:tcPr>
          <w:p w14:paraId="35DE0E4B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Account Name</w:t>
            </w:r>
          </w:p>
        </w:tc>
        <w:tc>
          <w:tcPr>
            <w:tcW w:w="1242" w:type="dxa"/>
          </w:tcPr>
          <w:p w14:paraId="22D731E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Bank</w:t>
            </w:r>
          </w:p>
        </w:tc>
        <w:tc>
          <w:tcPr>
            <w:tcW w:w="1334" w:type="dxa"/>
          </w:tcPr>
          <w:p w14:paraId="34A16E63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 xml:space="preserve">Account number </w:t>
            </w:r>
          </w:p>
        </w:tc>
        <w:tc>
          <w:tcPr>
            <w:tcW w:w="1245" w:type="dxa"/>
          </w:tcPr>
          <w:p w14:paraId="3014AA2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Sort Code</w:t>
            </w:r>
          </w:p>
        </w:tc>
        <w:tc>
          <w:tcPr>
            <w:tcW w:w="1418" w:type="dxa"/>
          </w:tcPr>
          <w:p w14:paraId="23D05A0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Signatories</w:t>
            </w:r>
          </w:p>
        </w:tc>
        <w:tc>
          <w:tcPr>
            <w:tcW w:w="2007" w:type="dxa"/>
          </w:tcPr>
          <w:p w14:paraId="0B19CF4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 xml:space="preserve">Location of cheque book </w:t>
            </w:r>
          </w:p>
        </w:tc>
        <w:tc>
          <w:tcPr>
            <w:tcW w:w="1134" w:type="dxa"/>
          </w:tcPr>
          <w:p w14:paraId="7831946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Online banking on a/c?</w:t>
            </w:r>
          </w:p>
        </w:tc>
      </w:tr>
      <w:tr w:rsidR="000D4BF3" w:rsidRPr="005F26EF" w14:paraId="04AFF1E1" w14:textId="77777777" w:rsidTr="005E7B4F">
        <w:tc>
          <w:tcPr>
            <w:tcW w:w="1332" w:type="dxa"/>
          </w:tcPr>
          <w:p w14:paraId="716BE55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2" w:type="dxa"/>
          </w:tcPr>
          <w:p w14:paraId="534B0231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4" w:type="dxa"/>
          </w:tcPr>
          <w:p w14:paraId="7F9FF0BB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5" w:type="dxa"/>
          </w:tcPr>
          <w:p w14:paraId="35E33B75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696CC55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07" w:type="dxa"/>
          </w:tcPr>
          <w:p w14:paraId="0CDC0356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F78B475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0D4BF3" w:rsidRPr="005F26EF" w14:paraId="16713A03" w14:textId="77777777" w:rsidTr="005E7B4F">
        <w:tc>
          <w:tcPr>
            <w:tcW w:w="1332" w:type="dxa"/>
          </w:tcPr>
          <w:p w14:paraId="6CDF048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2" w:type="dxa"/>
          </w:tcPr>
          <w:p w14:paraId="42BC9271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4" w:type="dxa"/>
          </w:tcPr>
          <w:p w14:paraId="574AE146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5" w:type="dxa"/>
          </w:tcPr>
          <w:p w14:paraId="6EB12DAB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1E31E0E6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07" w:type="dxa"/>
          </w:tcPr>
          <w:p w14:paraId="7A8DA10E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26689D8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0D4BF3" w:rsidRPr="005F26EF" w14:paraId="48AE7120" w14:textId="77777777" w:rsidTr="005E7B4F">
        <w:tc>
          <w:tcPr>
            <w:tcW w:w="1332" w:type="dxa"/>
          </w:tcPr>
          <w:p w14:paraId="10CB4E5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2" w:type="dxa"/>
          </w:tcPr>
          <w:p w14:paraId="628A5EB6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4" w:type="dxa"/>
          </w:tcPr>
          <w:p w14:paraId="716061E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5" w:type="dxa"/>
          </w:tcPr>
          <w:p w14:paraId="1998C971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1574A488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07" w:type="dxa"/>
          </w:tcPr>
          <w:p w14:paraId="36D8BCE4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3D3353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0D4BF3" w:rsidRPr="005F26EF" w14:paraId="3A8CEA2C" w14:textId="77777777" w:rsidTr="005E7B4F">
        <w:tc>
          <w:tcPr>
            <w:tcW w:w="1332" w:type="dxa"/>
          </w:tcPr>
          <w:p w14:paraId="6736BE2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2" w:type="dxa"/>
          </w:tcPr>
          <w:p w14:paraId="3A29BCB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4" w:type="dxa"/>
          </w:tcPr>
          <w:p w14:paraId="6E3A0E4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5" w:type="dxa"/>
          </w:tcPr>
          <w:p w14:paraId="44418F8E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222D206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07" w:type="dxa"/>
          </w:tcPr>
          <w:p w14:paraId="38415694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DA33DF6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0D4BF3" w:rsidRPr="005F26EF" w14:paraId="2A24982F" w14:textId="77777777" w:rsidTr="005E7B4F">
        <w:tc>
          <w:tcPr>
            <w:tcW w:w="1332" w:type="dxa"/>
          </w:tcPr>
          <w:p w14:paraId="4B0071B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2" w:type="dxa"/>
          </w:tcPr>
          <w:p w14:paraId="6B17BAF1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34" w:type="dxa"/>
          </w:tcPr>
          <w:p w14:paraId="086BAF9B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5" w:type="dxa"/>
          </w:tcPr>
          <w:p w14:paraId="263C911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7C98147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07" w:type="dxa"/>
          </w:tcPr>
          <w:p w14:paraId="71573BD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AA013CE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58EF0E73" w14:textId="77777777" w:rsidR="000D4BF3" w:rsidRPr="002C4AE4" w:rsidRDefault="000D4BF3" w:rsidP="002C4AE4">
      <w:pPr>
        <w:spacing w:after="0" w:line="240" w:lineRule="auto"/>
        <w:rPr>
          <w:b/>
          <w:bCs/>
          <w:i/>
          <w:iCs/>
        </w:rPr>
      </w:pPr>
    </w:p>
    <w:p w14:paraId="660A47A3" w14:textId="77777777" w:rsidR="000D4BF3" w:rsidRDefault="000D4BF3" w:rsidP="002C4AE4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Finance confirmation</w:t>
      </w:r>
    </w:p>
    <w:p w14:paraId="336B2DB4" w14:textId="77777777" w:rsidR="000D4BF3" w:rsidRPr="00825F03" w:rsidRDefault="000D4BF3" w:rsidP="002C4AE4">
      <w:pPr>
        <w:spacing w:after="0" w:line="240" w:lineRule="auto"/>
      </w:pPr>
      <w:r w:rsidRPr="00825F03">
        <w:t>Confirm compliance with the requirements of the policy, noting where applicable the reason for exceptions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3"/>
        <w:gridCol w:w="526"/>
        <w:gridCol w:w="477"/>
        <w:gridCol w:w="494"/>
        <w:gridCol w:w="3166"/>
      </w:tblGrid>
      <w:tr w:rsidR="000D4BF3" w:rsidRPr="005F26EF" w14:paraId="10688E80" w14:textId="77777777">
        <w:tc>
          <w:tcPr>
            <w:tcW w:w="4353" w:type="dxa"/>
          </w:tcPr>
          <w:p w14:paraId="31C5250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>Requirement</w:t>
            </w:r>
          </w:p>
        </w:tc>
        <w:tc>
          <w:tcPr>
            <w:tcW w:w="526" w:type="dxa"/>
          </w:tcPr>
          <w:p w14:paraId="732AB185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>Yes</w:t>
            </w:r>
          </w:p>
        </w:tc>
        <w:tc>
          <w:tcPr>
            <w:tcW w:w="477" w:type="dxa"/>
          </w:tcPr>
          <w:p w14:paraId="47E920B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>No</w:t>
            </w:r>
          </w:p>
        </w:tc>
        <w:tc>
          <w:tcPr>
            <w:tcW w:w="494" w:type="dxa"/>
          </w:tcPr>
          <w:p w14:paraId="55981D5C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>NA</w:t>
            </w:r>
          </w:p>
        </w:tc>
        <w:tc>
          <w:tcPr>
            <w:tcW w:w="3166" w:type="dxa"/>
          </w:tcPr>
          <w:p w14:paraId="47AB4450" w14:textId="77777777" w:rsidR="000D4BF3" w:rsidRPr="005F26EF" w:rsidRDefault="00CB372C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Rationale for N</w:t>
            </w:r>
            <w:r w:rsidR="000D4BF3" w:rsidRPr="005F26EF">
              <w:rPr>
                <w:b/>
                <w:bCs/>
                <w:i/>
                <w:iCs/>
              </w:rPr>
              <w:t>o</w:t>
            </w:r>
          </w:p>
        </w:tc>
      </w:tr>
      <w:tr w:rsidR="000D4BF3" w:rsidRPr="005F26EF" w14:paraId="390301FF" w14:textId="77777777">
        <w:tc>
          <w:tcPr>
            <w:tcW w:w="9016" w:type="dxa"/>
            <w:gridSpan w:val="5"/>
            <w:shd w:val="clear" w:color="auto" w:fill="4472C4"/>
          </w:tcPr>
          <w:p w14:paraId="162F8B63" w14:textId="77777777" w:rsidR="000D4BF3" w:rsidRPr="005F26EF" w:rsidRDefault="000D4BF3" w:rsidP="005F26EF">
            <w:pPr>
              <w:spacing w:after="0" w:line="240" w:lineRule="auto"/>
              <w:rPr>
                <w:i/>
                <w:iCs/>
              </w:rPr>
            </w:pPr>
            <w:r w:rsidRPr="005F26EF">
              <w:rPr>
                <w:i/>
                <w:iCs/>
              </w:rPr>
              <w:t>1. Bank Accounts</w:t>
            </w:r>
          </w:p>
        </w:tc>
      </w:tr>
      <w:tr w:rsidR="000D4BF3" w:rsidRPr="005F26EF" w14:paraId="49B9FDDE" w14:textId="77777777">
        <w:tc>
          <w:tcPr>
            <w:tcW w:w="4353" w:type="dxa"/>
          </w:tcPr>
          <w:p w14:paraId="437073D8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1.1 An account is open for the unit with a well-known bank that is part of the Financial Services Compensation Scheme</w:t>
            </w:r>
          </w:p>
        </w:tc>
        <w:tc>
          <w:tcPr>
            <w:tcW w:w="526" w:type="dxa"/>
          </w:tcPr>
          <w:p w14:paraId="4C19080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7754BC5E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08CB5039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7AD147BC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7210A147" w14:textId="77777777">
        <w:tc>
          <w:tcPr>
            <w:tcW w:w="4353" w:type="dxa"/>
          </w:tcPr>
          <w:p w14:paraId="7F4D102D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1.2 Cash held has been kept to a minimum</w:t>
            </w:r>
          </w:p>
        </w:tc>
        <w:tc>
          <w:tcPr>
            <w:tcW w:w="526" w:type="dxa"/>
          </w:tcPr>
          <w:p w14:paraId="4A728914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2701B27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0729204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4FC92155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70CCA4F9" w14:textId="77777777">
        <w:tc>
          <w:tcPr>
            <w:tcW w:w="4353" w:type="dxa"/>
          </w:tcPr>
          <w:p w14:paraId="0308141D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1.3 The bank acc</w:t>
            </w:r>
            <w:r>
              <w:rPr>
                <w:sz w:val="16"/>
                <w:szCs w:val="16"/>
              </w:rPr>
              <w:t>ount is in the name of the unit</w:t>
            </w:r>
            <w:r w:rsidRPr="005F26EF">
              <w:rPr>
                <w:sz w:val="16"/>
                <w:szCs w:val="16"/>
              </w:rPr>
              <w:t xml:space="preserve"> and is not linked to another unit (unless in the case of a joint unit)</w:t>
            </w:r>
          </w:p>
        </w:tc>
        <w:tc>
          <w:tcPr>
            <w:tcW w:w="526" w:type="dxa"/>
          </w:tcPr>
          <w:p w14:paraId="67F83EA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398772C5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1C4AB69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794BECE9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1615F701" w14:textId="77777777">
        <w:tc>
          <w:tcPr>
            <w:tcW w:w="4353" w:type="dxa"/>
          </w:tcPr>
          <w:p w14:paraId="75E1C7E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1.4 There are at least three signatories on each account</w:t>
            </w:r>
          </w:p>
        </w:tc>
        <w:tc>
          <w:tcPr>
            <w:tcW w:w="526" w:type="dxa"/>
          </w:tcPr>
          <w:p w14:paraId="71BE2AC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277CE47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7D56B6D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02B287F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026EB2D2" w14:textId="77777777">
        <w:tc>
          <w:tcPr>
            <w:tcW w:w="4353" w:type="dxa"/>
          </w:tcPr>
          <w:p w14:paraId="63B19BA8" w14:textId="16867663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 w:rsidR="005E7B4F">
              <w:rPr>
                <w:sz w:val="16"/>
                <w:szCs w:val="16"/>
              </w:rPr>
              <w:t>5</w:t>
            </w:r>
            <w:r w:rsidRPr="005F26EF">
              <w:rPr>
                <w:sz w:val="16"/>
                <w:szCs w:val="16"/>
              </w:rPr>
              <w:t xml:space="preserve"> There are two signatories from within the unit.  The third signatory </w:t>
            </w:r>
            <w:r w:rsidRPr="00A47728">
              <w:rPr>
                <w:b/>
                <w:bCs/>
                <w:sz w:val="16"/>
                <w:szCs w:val="16"/>
              </w:rPr>
              <w:t>should ideally</w:t>
            </w:r>
            <w:r w:rsidRPr="005F26EF">
              <w:rPr>
                <w:sz w:val="16"/>
                <w:szCs w:val="16"/>
              </w:rPr>
              <w:t xml:space="preserve"> come from elsewhere e.g. local district / division.  Signatories should not be related to or in a relationship with any other signatory. </w:t>
            </w:r>
          </w:p>
        </w:tc>
        <w:tc>
          <w:tcPr>
            <w:tcW w:w="526" w:type="dxa"/>
          </w:tcPr>
          <w:p w14:paraId="2FAD7903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2D084108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30B39AB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7542100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0FD20866" w14:textId="77777777">
        <w:tc>
          <w:tcPr>
            <w:tcW w:w="4353" w:type="dxa"/>
          </w:tcPr>
          <w:p w14:paraId="6BCECB92" w14:textId="0A52FE26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 w:rsidR="005E7B4F">
              <w:rPr>
                <w:sz w:val="16"/>
                <w:szCs w:val="16"/>
              </w:rPr>
              <w:t>6</w:t>
            </w:r>
            <w:r w:rsidRPr="005F26EF">
              <w:rPr>
                <w:sz w:val="16"/>
                <w:szCs w:val="16"/>
              </w:rPr>
              <w:t xml:space="preserve">   All signatories are regis</w:t>
            </w:r>
            <w:r w:rsidR="00CB372C">
              <w:rPr>
                <w:sz w:val="16"/>
                <w:szCs w:val="16"/>
              </w:rPr>
              <w:t>tered o</w:t>
            </w:r>
            <w:r>
              <w:rPr>
                <w:sz w:val="16"/>
                <w:szCs w:val="16"/>
              </w:rPr>
              <w:t>n GO either in an existing</w:t>
            </w:r>
            <w:r w:rsidRPr="005F26EF">
              <w:rPr>
                <w:sz w:val="16"/>
                <w:szCs w:val="16"/>
              </w:rPr>
              <w:t xml:space="preserve"> Guiding role or a as a unit adminis</w:t>
            </w:r>
            <w:r>
              <w:rPr>
                <w:sz w:val="16"/>
                <w:szCs w:val="16"/>
              </w:rPr>
              <w:t xml:space="preserve">trator.  All signatories have had a </w:t>
            </w:r>
            <w:r w:rsidRPr="005F26EF">
              <w:rPr>
                <w:sz w:val="16"/>
                <w:szCs w:val="16"/>
              </w:rPr>
              <w:t xml:space="preserve">DBS check and have completed Girlguiding’s </w:t>
            </w:r>
            <w:proofErr w:type="gramStart"/>
            <w:r w:rsidRPr="005F26EF">
              <w:rPr>
                <w:sz w:val="16"/>
                <w:szCs w:val="16"/>
              </w:rPr>
              <w:t>A</w:t>
            </w:r>
            <w:proofErr w:type="gramEnd"/>
            <w:r w:rsidRPr="005F26EF">
              <w:rPr>
                <w:sz w:val="16"/>
                <w:szCs w:val="16"/>
              </w:rPr>
              <w:t xml:space="preserve"> Safe Space level 1 training.</w:t>
            </w:r>
          </w:p>
        </w:tc>
        <w:tc>
          <w:tcPr>
            <w:tcW w:w="526" w:type="dxa"/>
          </w:tcPr>
          <w:p w14:paraId="7764A376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6ADFEDB6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2BAF4519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7DFA8BCC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6D5266AD" w14:textId="77777777">
        <w:tc>
          <w:tcPr>
            <w:tcW w:w="4353" w:type="dxa"/>
          </w:tcPr>
          <w:p w14:paraId="0798EB21" w14:textId="0CC76E1A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 w:rsidR="005E7B4F">
              <w:rPr>
                <w:sz w:val="16"/>
                <w:szCs w:val="16"/>
              </w:rPr>
              <w:t>7</w:t>
            </w:r>
            <w:r w:rsidRPr="005F26EF">
              <w:rPr>
                <w:sz w:val="16"/>
                <w:szCs w:val="16"/>
              </w:rPr>
              <w:t xml:space="preserve"> All cheques require two signatories in order to authorise</w:t>
            </w:r>
          </w:p>
        </w:tc>
        <w:tc>
          <w:tcPr>
            <w:tcW w:w="526" w:type="dxa"/>
          </w:tcPr>
          <w:p w14:paraId="1080FBB3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3F44CA09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4D078419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3463A234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6E55638D" w14:textId="77777777">
        <w:tc>
          <w:tcPr>
            <w:tcW w:w="4353" w:type="dxa"/>
          </w:tcPr>
          <w:p w14:paraId="0D39E71F" w14:textId="3D8A25CB" w:rsidR="000D4BF3" w:rsidRPr="005F26EF" w:rsidRDefault="000D4BF3" w:rsidP="00CB372C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 w:rsidR="005E7B4F">
              <w:rPr>
                <w:sz w:val="16"/>
                <w:szCs w:val="16"/>
              </w:rPr>
              <w:t>8</w:t>
            </w:r>
            <w:r w:rsidRPr="005F26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Where online banking is used, I </w:t>
            </w:r>
            <w:r w:rsidRPr="005F26EF">
              <w:rPr>
                <w:sz w:val="16"/>
                <w:szCs w:val="16"/>
              </w:rPr>
              <w:t>confirm that two signatories are required to authorise transaction OR where only one signatory makes the transaction payments have been agreed with a</w:t>
            </w:r>
            <w:r w:rsidR="00CB372C">
              <w:rPr>
                <w:sz w:val="16"/>
                <w:szCs w:val="16"/>
              </w:rPr>
              <w:t>nother signatory</w:t>
            </w:r>
            <w:r w:rsidRPr="005F26EF">
              <w:rPr>
                <w:sz w:val="16"/>
                <w:szCs w:val="16"/>
              </w:rPr>
              <w:t xml:space="preserve"> in advance and the expenditure is recorded in the accounts.</w:t>
            </w:r>
          </w:p>
        </w:tc>
        <w:tc>
          <w:tcPr>
            <w:tcW w:w="526" w:type="dxa"/>
          </w:tcPr>
          <w:p w14:paraId="016455E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013F1C0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6D235EC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00F912D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5A360D2D" w14:textId="77777777">
        <w:tc>
          <w:tcPr>
            <w:tcW w:w="4353" w:type="dxa"/>
          </w:tcPr>
          <w:p w14:paraId="5CD90C10" w14:textId="51AA759A" w:rsidR="000D4BF3" w:rsidRPr="005F26EF" w:rsidRDefault="000D4BF3" w:rsidP="00CB372C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 w:rsidR="005E7B4F">
              <w:rPr>
                <w:sz w:val="16"/>
                <w:szCs w:val="16"/>
              </w:rPr>
              <w:t>9</w:t>
            </w:r>
            <w:r w:rsidRPr="005F26EF">
              <w:rPr>
                <w:sz w:val="16"/>
                <w:szCs w:val="16"/>
              </w:rPr>
              <w:t xml:space="preserve"> Where there is a debit card in place, I confirm that the transaction payments have been agreed with a</w:t>
            </w:r>
            <w:r w:rsidR="00CB372C">
              <w:rPr>
                <w:sz w:val="16"/>
                <w:szCs w:val="16"/>
              </w:rPr>
              <w:t>nother signatory</w:t>
            </w:r>
            <w:r w:rsidRPr="005F26EF">
              <w:rPr>
                <w:sz w:val="16"/>
                <w:szCs w:val="16"/>
              </w:rPr>
              <w:t xml:space="preserve"> in advance and the expenditure is recorded in the accounts.</w:t>
            </w:r>
          </w:p>
        </w:tc>
        <w:tc>
          <w:tcPr>
            <w:tcW w:w="526" w:type="dxa"/>
          </w:tcPr>
          <w:p w14:paraId="0DB0A02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4BFC9F94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3582DF7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78C28A06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6269C69B" w14:textId="77777777">
        <w:tc>
          <w:tcPr>
            <w:tcW w:w="4353" w:type="dxa"/>
          </w:tcPr>
          <w:p w14:paraId="66A46112" w14:textId="63A3E6B8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</w:t>
            </w:r>
            <w:r w:rsidR="005E7B4F">
              <w:rPr>
                <w:sz w:val="16"/>
                <w:szCs w:val="16"/>
              </w:rPr>
              <w:t>10</w:t>
            </w:r>
            <w:r w:rsidRPr="005F26EF">
              <w:rPr>
                <w:sz w:val="16"/>
                <w:szCs w:val="16"/>
              </w:rPr>
              <w:t xml:space="preserve"> There are no credit cards in place</w:t>
            </w:r>
            <w:r w:rsidR="00CB372C">
              <w:rPr>
                <w:sz w:val="16"/>
                <w:szCs w:val="16"/>
              </w:rPr>
              <w:t>.  Is that correct?</w:t>
            </w:r>
          </w:p>
        </w:tc>
        <w:tc>
          <w:tcPr>
            <w:tcW w:w="526" w:type="dxa"/>
          </w:tcPr>
          <w:p w14:paraId="4B2CD4B1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11E86C63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1C92BC8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4457411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2B50E071" w14:textId="77777777">
        <w:tc>
          <w:tcPr>
            <w:tcW w:w="4353" w:type="dxa"/>
          </w:tcPr>
          <w:p w14:paraId="0EF516AE" w14:textId="50C8ECD2" w:rsidR="000D4BF3" w:rsidRPr="005F26EF" w:rsidRDefault="000D4BF3" w:rsidP="005F26EF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1.1</w:t>
            </w:r>
            <w:r w:rsidR="005E7B4F">
              <w:rPr>
                <w:sz w:val="16"/>
                <w:szCs w:val="16"/>
              </w:rPr>
              <w:t>1</w:t>
            </w:r>
            <w:r w:rsidRPr="005F26EF">
              <w:rPr>
                <w:sz w:val="16"/>
                <w:szCs w:val="16"/>
              </w:rPr>
              <w:t xml:space="preserve"> I confirm the details of the bank accounts have been </w:t>
            </w:r>
            <w:r w:rsidRPr="005F26EF">
              <w:rPr>
                <w:sz w:val="16"/>
                <w:szCs w:val="16"/>
              </w:rPr>
              <w:lastRenderedPageBreak/>
              <w:t xml:space="preserve">shared with my local commissioner. </w:t>
            </w:r>
            <w:r w:rsidRPr="005F26EF">
              <w:rPr>
                <w:i/>
                <w:iCs/>
                <w:sz w:val="16"/>
                <w:szCs w:val="16"/>
              </w:rPr>
              <w:t>This is achieved th</w:t>
            </w:r>
            <w:r w:rsidR="00843A2A">
              <w:rPr>
                <w:i/>
                <w:iCs/>
                <w:sz w:val="16"/>
                <w:szCs w:val="16"/>
              </w:rPr>
              <w:t>r</w:t>
            </w:r>
            <w:r w:rsidRPr="005F26EF">
              <w:rPr>
                <w:i/>
                <w:iCs/>
                <w:sz w:val="16"/>
                <w:szCs w:val="16"/>
              </w:rPr>
              <w:t>ough accurate completion of this form and submission to District</w:t>
            </w:r>
            <w:r w:rsidR="00CB372C">
              <w:rPr>
                <w:i/>
                <w:iCs/>
                <w:sz w:val="16"/>
                <w:szCs w:val="16"/>
              </w:rPr>
              <w:t>/Division</w:t>
            </w:r>
            <w:r w:rsidRPr="005F26EF">
              <w:rPr>
                <w:i/>
                <w:iCs/>
                <w:sz w:val="16"/>
                <w:szCs w:val="16"/>
              </w:rPr>
              <w:t xml:space="preserve"> with the accounts </w:t>
            </w:r>
          </w:p>
        </w:tc>
        <w:tc>
          <w:tcPr>
            <w:tcW w:w="526" w:type="dxa"/>
          </w:tcPr>
          <w:p w14:paraId="6B73DA0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5680A0C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1FA3CDF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6A21BCB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361B00D3" w14:textId="77777777">
        <w:tc>
          <w:tcPr>
            <w:tcW w:w="9016" w:type="dxa"/>
            <w:gridSpan w:val="5"/>
            <w:shd w:val="clear" w:color="auto" w:fill="4472C4"/>
          </w:tcPr>
          <w:p w14:paraId="58BF187B" w14:textId="77777777" w:rsidR="000D4BF3" w:rsidRPr="005F26EF" w:rsidRDefault="000D4BF3" w:rsidP="005F26EF">
            <w:pPr>
              <w:spacing w:after="0" w:line="240" w:lineRule="auto"/>
              <w:rPr>
                <w:i/>
                <w:iCs/>
              </w:rPr>
            </w:pPr>
            <w:r w:rsidRPr="005F26EF">
              <w:rPr>
                <w:i/>
                <w:iCs/>
              </w:rPr>
              <w:t xml:space="preserve">2 Setting and Following a budget </w:t>
            </w:r>
          </w:p>
        </w:tc>
      </w:tr>
      <w:tr w:rsidR="000D4BF3" w:rsidRPr="005F26EF" w14:paraId="5ED3F5F3" w14:textId="77777777">
        <w:tc>
          <w:tcPr>
            <w:tcW w:w="4353" w:type="dxa"/>
          </w:tcPr>
          <w:p w14:paraId="44FB65D6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2.1 A budget has been prepared and monitored the current year</w:t>
            </w:r>
          </w:p>
        </w:tc>
        <w:tc>
          <w:tcPr>
            <w:tcW w:w="526" w:type="dxa"/>
          </w:tcPr>
          <w:p w14:paraId="7B7E8BA5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40C02F0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27D90393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4B6AE4A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12593F70" w14:textId="77777777">
        <w:tc>
          <w:tcPr>
            <w:tcW w:w="4353" w:type="dxa"/>
          </w:tcPr>
          <w:p w14:paraId="048F4618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2.2 A budget is in place for the forthcoming year and takes into account the funds available to the unit</w:t>
            </w:r>
          </w:p>
        </w:tc>
        <w:tc>
          <w:tcPr>
            <w:tcW w:w="526" w:type="dxa"/>
          </w:tcPr>
          <w:p w14:paraId="0780BFE5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714E5801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659317D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5705BE1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201D3312" w14:textId="77777777">
        <w:tc>
          <w:tcPr>
            <w:tcW w:w="9016" w:type="dxa"/>
            <w:gridSpan w:val="5"/>
            <w:shd w:val="clear" w:color="auto" w:fill="4472C4"/>
          </w:tcPr>
          <w:p w14:paraId="04E35414" w14:textId="77777777" w:rsidR="000D4BF3" w:rsidRPr="005F26EF" w:rsidRDefault="000D4BF3" w:rsidP="005F26EF">
            <w:pPr>
              <w:spacing w:after="0" w:line="240" w:lineRule="auto"/>
              <w:rPr>
                <w:i/>
                <w:iCs/>
              </w:rPr>
            </w:pPr>
            <w:r w:rsidRPr="005F26EF">
              <w:rPr>
                <w:i/>
                <w:iCs/>
              </w:rPr>
              <w:t xml:space="preserve">3 Dealing with money promptly  </w:t>
            </w:r>
          </w:p>
        </w:tc>
      </w:tr>
      <w:tr w:rsidR="000D4BF3" w:rsidRPr="005F26EF" w14:paraId="54E4F93B" w14:textId="77777777">
        <w:tc>
          <w:tcPr>
            <w:tcW w:w="4353" w:type="dxa"/>
          </w:tcPr>
          <w:p w14:paraId="1B3D0F09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3.1 Monies have been banked on a prompt basis throughout the year</w:t>
            </w:r>
          </w:p>
        </w:tc>
        <w:tc>
          <w:tcPr>
            <w:tcW w:w="526" w:type="dxa"/>
          </w:tcPr>
          <w:p w14:paraId="1076896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2E82636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5B2B38BC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242C5C7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42607760" w14:textId="77777777">
        <w:tc>
          <w:tcPr>
            <w:tcW w:w="4353" w:type="dxa"/>
          </w:tcPr>
          <w:p w14:paraId="6F3A33C2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3.2 Any cash held has been stored in a safe place under lock and key</w:t>
            </w:r>
          </w:p>
        </w:tc>
        <w:tc>
          <w:tcPr>
            <w:tcW w:w="526" w:type="dxa"/>
          </w:tcPr>
          <w:p w14:paraId="26E085D3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0E7ABC4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1596CF36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5597FA0C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5582F387" w14:textId="77777777">
        <w:tc>
          <w:tcPr>
            <w:tcW w:w="4353" w:type="dxa"/>
          </w:tcPr>
          <w:p w14:paraId="09D06FA0" w14:textId="65B606F3" w:rsidR="000D4BF3" w:rsidRPr="005F26EF" w:rsidRDefault="00CB372C" w:rsidP="005F26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 Money relating to the u</w:t>
            </w:r>
            <w:r w:rsidR="000D4BF3" w:rsidRPr="005F26EF">
              <w:rPr>
                <w:sz w:val="16"/>
                <w:szCs w:val="16"/>
              </w:rPr>
              <w:t xml:space="preserve">nit has been kept separate to </w:t>
            </w:r>
            <w:r w:rsidR="005E7B4F">
              <w:rPr>
                <w:sz w:val="16"/>
                <w:szCs w:val="16"/>
              </w:rPr>
              <w:t>any</w:t>
            </w:r>
            <w:r w:rsidR="000D4BF3" w:rsidRPr="005F26EF">
              <w:rPr>
                <w:sz w:val="16"/>
                <w:szCs w:val="16"/>
              </w:rPr>
              <w:t xml:space="preserve"> members own funds</w:t>
            </w:r>
          </w:p>
        </w:tc>
        <w:tc>
          <w:tcPr>
            <w:tcW w:w="526" w:type="dxa"/>
          </w:tcPr>
          <w:p w14:paraId="1C57071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51B8FA5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4069B44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3235D04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4411414C" w14:textId="77777777">
        <w:tc>
          <w:tcPr>
            <w:tcW w:w="4353" w:type="dxa"/>
          </w:tcPr>
          <w:p w14:paraId="1BC55870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3.4 The amount of personal money used to cover Guiding costs has been kept to a minimum</w:t>
            </w:r>
          </w:p>
        </w:tc>
        <w:tc>
          <w:tcPr>
            <w:tcW w:w="526" w:type="dxa"/>
          </w:tcPr>
          <w:p w14:paraId="7CDE84B8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7F968458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4C602DC3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20C86D2E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75D53737" w14:textId="77777777">
        <w:tc>
          <w:tcPr>
            <w:tcW w:w="4353" w:type="dxa"/>
          </w:tcPr>
          <w:p w14:paraId="6502D44D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3.5 If you regularly hold money at your home you have consider</w:t>
            </w:r>
            <w:r w:rsidR="00CB372C">
              <w:rPr>
                <w:sz w:val="16"/>
                <w:szCs w:val="16"/>
              </w:rPr>
              <w:t>ed</w:t>
            </w:r>
            <w:r w:rsidRPr="005F26EF">
              <w:rPr>
                <w:sz w:val="16"/>
                <w:szCs w:val="16"/>
              </w:rPr>
              <w:t xml:space="preserve"> the need to take out additional insurance or adding to your household policy </w:t>
            </w:r>
          </w:p>
        </w:tc>
        <w:tc>
          <w:tcPr>
            <w:tcW w:w="526" w:type="dxa"/>
          </w:tcPr>
          <w:p w14:paraId="38978A0E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28980D2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6C3CA738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6DE7EF53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0C597BFC" w14:textId="77777777">
        <w:tc>
          <w:tcPr>
            <w:tcW w:w="9016" w:type="dxa"/>
            <w:gridSpan w:val="5"/>
            <w:shd w:val="clear" w:color="auto" w:fill="4472C4"/>
          </w:tcPr>
          <w:p w14:paraId="0FB420C2" w14:textId="77777777" w:rsidR="000D4BF3" w:rsidRPr="005F26EF" w:rsidRDefault="000D4BF3" w:rsidP="005F26EF">
            <w:pPr>
              <w:spacing w:after="0" w:line="240" w:lineRule="auto"/>
              <w:rPr>
                <w:i/>
                <w:iCs/>
              </w:rPr>
            </w:pPr>
            <w:r w:rsidRPr="005F26EF">
              <w:rPr>
                <w:i/>
                <w:iCs/>
              </w:rPr>
              <w:t xml:space="preserve">4 Keeping accurate accounts </w:t>
            </w:r>
          </w:p>
        </w:tc>
      </w:tr>
      <w:tr w:rsidR="000D4BF3" w:rsidRPr="005F26EF" w14:paraId="486F62C8" w14:textId="77777777">
        <w:tc>
          <w:tcPr>
            <w:tcW w:w="4353" w:type="dxa"/>
          </w:tcPr>
          <w:p w14:paraId="5FF62D4A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4.1 Accounting records are kept safe including password protecting electronic records </w:t>
            </w:r>
          </w:p>
        </w:tc>
        <w:tc>
          <w:tcPr>
            <w:tcW w:w="526" w:type="dxa"/>
          </w:tcPr>
          <w:p w14:paraId="02345950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2D52F4FB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28D0D63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58477564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486CD363" w14:textId="77777777">
        <w:tc>
          <w:tcPr>
            <w:tcW w:w="4353" w:type="dxa"/>
          </w:tcPr>
          <w:p w14:paraId="742D6A3F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4.2 Accounting records have been kept up to date throughout the period (best practice to review once a term)</w:t>
            </w:r>
          </w:p>
        </w:tc>
        <w:tc>
          <w:tcPr>
            <w:tcW w:w="526" w:type="dxa"/>
          </w:tcPr>
          <w:p w14:paraId="0D51D9B1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181916DF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58F2C00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3097BE50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7AA7F743" w14:textId="77777777">
        <w:tc>
          <w:tcPr>
            <w:tcW w:w="4353" w:type="dxa"/>
          </w:tcPr>
          <w:p w14:paraId="11F64C04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4.3 The Unit leader has reviewed the accounts once a term where preparation has been delegated to a treasurer/ unit administrator [Units only]</w:t>
            </w:r>
          </w:p>
        </w:tc>
        <w:tc>
          <w:tcPr>
            <w:tcW w:w="526" w:type="dxa"/>
          </w:tcPr>
          <w:p w14:paraId="30CF0122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106B3A5D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CAAC06C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3DA4E9BE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1297651E" w14:textId="77777777">
        <w:tc>
          <w:tcPr>
            <w:tcW w:w="4353" w:type="dxa"/>
          </w:tcPr>
          <w:p w14:paraId="18C5ABFF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4.4. The unit / District / Division treasurer is recorded on GO as a </w:t>
            </w:r>
            <w:r w:rsidR="00CB372C">
              <w:rPr>
                <w:sz w:val="16"/>
                <w:szCs w:val="16"/>
              </w:rPr>
              <w:t>unit administrator</w:t>
            </w:r>
          </w:p>
        </w:tc>
        <w:tc>
          <w:tcPr>
            <w:tcW w:w="526" w:type="dxa"/>
          </w:tcPr>
          <w:p w14:paraId="7264036A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01E3F90A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1D5AE1B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1D850181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07E75D48" w14:textId="77777777">
        <w:tc>
          <w:tcPr>
            <w:tcW w:w="4353" w:type="dxa"/>
          </w:tcPr>
          <w:p w14:paraId="550EECAA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4.5 Accounting paperwork will be retained for a period of seven years from the end of the accounting period </w:t>
            </w:r>
          </w:p>
        </w:tc>
        <w:tc>
          <w:tcPr>
            <w:tcW w:w="526" w:type="dxa"/>
          </w:tcPr>
          <w:p w14:paraId="389A1B83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0B1E3DB2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231859F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60DFE1D4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4B63F34F" w14:textId="77777777">
        <w:tc>
          <w:tcPr>
            <w:tcW w:w="4353" w:type="dxa"/>
          </w:tcPr>
          <w:p w14:paraId="51F24FC6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4.6 Fundraising income has been recorded separately to other income in the accounts</w:t>
            </w:r>
          </w:p>
        </w:tc>
        <w:tc>
          <w:tcPr>
            <w:tcW w:w="526" w:type="dxa"/>
          </w:tcPr>
          <w:p w14:paraId="57EB36BF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75A012BA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8FB6581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7F71CA1F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65B2BF75" w14:textId="77777777">
        <w:tc>
          <w:tcPr>
            <w:tcW w:w="9016" w:type="dxa"/>
            <w:gridSpan w:val="5"/>
            <w:shd w:val="clear" w:color="auto" w:fill="4472C4"/>
          </w:tcPr>
          <w:p w14:paraId="5479F4D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 xml:space="preserve">5. End of Year review </w:t>
            </w:r>
          </w:p>
        </w:tc>
      </w:tr>
      <w:tr w:rsidR="000D4BF3" w:rsidRPr="005F26EF" w14:paraId="3C20C07F" w14:textId="77777777">
        <w:tc>
          <w:tcPr>
            <w:tcW w:w="4353" w:type="dxa"/>
          </w:tcPr>
          <w:p w14:paraId="1567E62A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5.1 The accounts have been prepared for the financial y</w:t>
            </w:r>
            <w:r>
              <w:rPr>
                <w:sz w:val="16"/>
                <w:szCs w:val="16"/>
              </w:rPr>
              <w:t>ear and as a minimum contain an</w:t>
            </w:r>
            <w:r w:rsidRPr="005F26EF">
              <w:rPr>
                <w:sz w:val="16"/>
                <w:szCs w:val="16"/>
              </w:rPr>
              <w:t xml:space="preserve"> income</w:t>
            </w:r>
            <w:r w:rsidR="00CB372C">
              <w:rPr>
                <w:sz w:val="16"/>
                <w:szCs w:val="16"/>
              </w:rPr>
              <w:t xml:space="preserve"> and expenditure</w:t>
            </w:r>
            <w:r w:rsidRPr="005F26EF">
              <w:rPr>
                <w:sz w:val="16"/>
                <w:szCs w:val="16"/>
              </w:rPr>
              <w:t xml:space="preserve"> statement and summary of assets / liabilities </w:t>
            </w:r>
          </w:p>
        </w:tc>
        <w:tc>
          <w:tcPr>
            <w:tcW w:w="526" w:type="dxa"/>
          </w:tcPr>
          <w:p w14:paraId="4DF599F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6221A314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3F7A0F22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48A34F29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79110208" w14:textId="77777777">
        <w:tc>
          <w:tcPr>
            <w:tcW w:w="4353" w:type="dxa"/>
          </w:tcPr>
          <w:p w14:paraId="4F85917E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5.2 The annual accounts have been independently reviewed within 3 months of the year end</w:t>
            </w:r>
          </w:p>
        </w:tc>
        <w:tc>
          <w:tcPr>
            <w:tcW w:w="526" w:type="dxa"/>
          </w:tcPr>
          <w:p w14:paraId="522B61F1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65594C3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2DCDC8E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4AA00C9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02BD200F" w14:textId="77777777">
        <w:tc>
          <w:tcPr>
            <w:tcW w:w="4353" w:type="dxa"/>
          </w:tcPr>
          <w:p w14:paraId="1C87D7AE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5.3  A copy of the reviewed accounts have been sent to the District</w:t>
            </w:r>
            <w:r>
              <w:rPr>
                <w:sz w:val="16"/>
                <w:szCs w:val="16"/>
              </w:rPr>
              <w:t>/Division/County (whichever is applicable))</w:t>
            </w:r>
            <w:r w:rsidRPr="005F26EF">
              <w:rPr>
                <w:sz w:val="16"/>
                <w:szCs w:val="16"/>
              </w:rPr>
              <w:t xml:space="preserve"> level within 3 month of the year end </w:t>
            </w:r>
          </w:p>
        </w:tc>
        <w:tc>
          <w:tcPr>
            <w:tcW w:w="526" w:type="dxa"/>
          </w:tcPr>
          <w:p w14:paraId="226A01E8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57D7F700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132B8D0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08CEDB3B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4CD3D4DA" w14:textId="77777777">
        <w:tc>
          <w:tcPr>
            <w:tcW w:w="9016" w:type="dxa"/>
            <w:gridSpan w:val="5"/>
            <w:shd w:val="clear" w:color="auto" w:fill="4472C4"/>
          </w:tcPr>
          <w:p w14:paraId="2C8386B7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F26EF">
              <w:rPr>
                <w:b/>
                <w:bCs/>
                <w:i/>
                <w:iCs/>
              </w:rPr>
              <w:t xml:space="preserve">6. Claiming expenses </w:t>
            </w:r>
          </w:p>
        </w:tc>
      </w:tr>
      <w:tr w:rsidR="000D4BF3" w:rsidRPr="005F26EF" w14:paraId="0E3F3F67" w14:textId="77777777">
        <w:tc>
          <w:tcPr>
            <w:tcW w:w="4353" w:type="dxa"/>
          </w:tcPr>
          <w:p w14:paraId="75998CC7" w14:textId="77777777" w:rsidR="000D4BF3" w:rsidRPr="005F26EF" w:rsidRDefault="000D4BF3" w:rsidP="005F26EF">
            <w:pPr>
              <w:spacing w:after="0" w:line="240" w:lineRule="auto"/>
            </w:pPr>
            <w:r w:rsidRPr="005F26EF">
              <w:rPr>
                <w:sz w:val="16"/>
                <w:szCs w:val="16"/>
              </w:rPr>
              <w:t>6.1 Members have reclaimed ALL costs incurred for Girlguiding and these have been supported these with receipts</w:t>
            </w:r>
          </w:p>
        </w:tc>
        <w:tc>
          <w:tcPr>
            <w:tcW w:w="526" w:type="dxa"/>
          </w:tcPr>
          <w:p w14:paraId="1EBAA97A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77" w:type="dxa"/>
          </w:tcPr>
          <w:p w14:paraId="7A047878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4" w:type="dxa"/>
          </w:tcPr>
          <w:p w14:paraId="188E9AEB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66" w:type="dxa"/>
          </w:tcPr>
          <w:p w14:paraId="31D9DEA5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0D4BF3" w:rsidRPr="005F26EF" w14:paraId="62F4381A" w14:textId="77777777">
        <w:tc>
          <w:tcPr>
            <w:tcW w:w="4353" w:type="dxa"/>
          </w:tcPr>
          <w:p w14:paraId="2B7015A1" w14:textId="77777777" w:rsidR="000D4BF3" w:rsidRPr="005F26EF" w:rsidRDefault="000D4BF3" w:rsidP="00CB372C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6.2 All expenses incurred by members have been authorised by an </w:t>
            </w:r>
            <w:r w:rsidR="00CB372C">
              <w:rPr>
                <w:sz w:val="16"/>
                <w:szCs w:val="16"/>
              </w:rPr>
              <w:t>appropriate signatory</w:t>
            </w:r>
            <w:r w:rsidRPr="005F26EF">
              <w:rPr>
                <w:sz w:val="16"/>
                <w:szCs w:val="16"/>
              </w:rPr>
              <w:t xml:space="preserve"> prior to payment</w:t>
            </w:r>
          </w:p>
        </w:tc>
        <w:tc>
          <w:tcPr>
            <w:tcW w:w="526" w:type="dxa"/>
          </w:tcPr>
          <w:p w14:paraId="05FA98B5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79C11BB6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0510BA8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4038ED4B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7E8A18F4" w14:textId="77777777">
        <w:tc>
          <w:tcPr>
            <w:tcW w:w="4353" w:type="dxa"/>
          </w:tcPr>
          <w:p w14:paraId="4E192E36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6.3 All expenses are supported by a receipt, travel ticket, invoice, bill etc </w:t>
            </w:r>
          </w:p>
        </w:tc>
        <w:tc>
          <w:tcPr>
            <w:tcW w:w="526" w:type="dxa"/>
          </w:tcPr>
          <w:p w14:paraId="370EB59E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4A5A4CBC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53E9614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4D101F35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0E6B4FF1" w14:textId="77777777">
        <w:tc>
          <w:tcPr>
            <w:tcW w:w="9016" w:type="dxa"/>
            <w:gridSpan w:val="5"/>
            <w:shd w:val="clear" w:color="auto" w:fill="4472C4"/>
          </w:tcPr>
          <w:p w14:paraId="12EC4DA4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b/>
                <w:bCs/>
                <w:i/>
                <w:iCs/>
              </w:rPr>
              <w:t>7 Dealing with financial challenges quickly</w:t>
            </w:r>
            <w:r w:rsidRPr="005F26EF">
              <w:rPr>
                <w:sz w:val="16"/>
                <w:szCs w:val="16"/>
              </w:rPr>
              <w:t xml:space="preserve"> </w:t>
            </w:r>
          </w:p>
        </w:tc>
      </w:tr>
      <w:tr w:rsidR="000D4BF3" w:rsidRPr="005F26EF" w14:paraId="14CCCA5C" w14:textId="77777777">
        <w:tc>
          <w:tcPr>
            <w:tcW w:w="4353" w:type="dxa"/>
          </w:tcPr>
          <w:p w14:paraId="45E68F57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7.1 Where there are any</w:t>
            </w:r>
            <w:r>
              <w:rPr>
                <w:sz w:val="16"/>
                <w:szCs w:val="16"/>
              </w:rPr>
              <w:t xml:space="preserve"> financial challenges e.g. unit</w:t>
            </w:r>
            <w:r w:rsidRPr="005F26EF">
              <w:rPr>
                <w:sz w:val="16"/>
                <w:szCs w:val="16"/>
              </w:rPr>
              <w:t xml:space="preserve"> does not have enough money, I have contacted the district commissioner on a time</w:t>
            </w:r>
            <w:r>
              <w:rPr>
                <w:sz w:val="16"/>
                <w:szCs w:val="16"/>
              </w:rPr>
              <w:t>l</w:t>
            </w:r>
            <w:r w:rsidRPr="005F26EF">
              <w:rPr>
                <w:sz w:val="16"/>
                <w:szCs w:val="16"/>
              </w:rPr>
              <w:t xml:space="preserve">y basis.  </w:t>
            </w:r>
          </w:p>
        </w:tc>
        <w:tc>
          <w:tcPr>
            <w:tcW w:w="526" w:type="dxa"/>
          </w:tcPr>
          <w:p w14:paraId="3915DEB0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170CD6DD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29B965A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05E3F223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2AE6BFC6" w14:textId="77777777">
        <w:tc>
          <w:tcPr>
            <w:tcW w:w="4353" w:type="dxa"/>
          </w:tcPr>
          <w:p w14:paraId="0F7BF441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7.2 Any concerns over misuse of Girlguiding money has been reported to a commissioner or Girlguiding HQ </w:t>
            </w:r>
          </w:p>
        </w:tc>
        <w:tc>
          <w:tcPr>
            <w:tcW w:w="526" w:type="dxa"/>
          </w:tcPr>
          <w:p w14:paraId="21562A5F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01A4404E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5438FE2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5BF396A3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518FE182" w14:textId="77777777">
        <w:tc>
          <w:tcPr>
            <w:tcW w:w="9016" w:type="dxa"/>
            <w:gridSpan w:val="5"/>
            <w:shd w:val="clear" w:color="auto" w:fill="4472C4"/>
          </w:tcPr>
          <w:p w14:paraId="7157D4E9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b/>
                <w:bCs/>
                <w:i/>
                <w:iCs/>
              </w:rPr>
              <w:t>8 Gift Aid</w:t>
            </w:r>
            <w:r w:rsidRPr="005F26EF">
              <w:rPr>
                <w:sz w:val="16"/>
                <w:szCs w:val="16"/>
              </w:rPr>
              <w:t xml:space="preserve"> </w:t>
            </w:r>
          </w:p>
        </w:tc>
      </w:tr>
      <w:tr w:rsidR="000D4BF3" w:rsidRPr="005F26EF" w14:paraId="4BA752DA" w14:textId="77777777">
        <w:tc>
          <w:tcPr>
            <w:tcW w:w="4353" w:type="dxa"/>
          </w:tcPr>
          <w:p w14:paraId="17CB239A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 xml:space="preserve">8.1. Where gift aid is claimed, this has only been done when registered with HMRC and where the parents / donor has provided a Gift Aid Declaration </w:t>
            </w:r>
          </w:p>
        </w:tc>
        <w:tc>
          <w:tcPr>
            <w:tcW w:w="526" w:type="dxa"/>
          </w:tcPr>
          <w:p w14:paraId="67218995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0CA813A4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7062D62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3307C1EC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4BF3" w:rsidRPr="005F26EF" w14:paraId="55FFF7CE" w14:textId="77777777">
        <w:tc>
          <w:tcPr>
            <w:tcW w:w="9016" w:type="dxa"/>
            <w:gridSpan w:val="5"/>
            <w:shd w:val="clear" w:color="auto" w:fill="4472C4"/>
          </w:tcPr>
          <w:p w14:paraId="6D22400C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F26EF">
              <w:rPr>
                <w:b/>
                <w:bCs/>
                <w:i/>
                <w:iCs/>
              </w:rPr>
              <w:t>9 Lending money</w:t>
            </w:r>
            <w:r w:rsidRPr="005F26EF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D4BF3" w:rsidRPr="005F26EF" w14:paraId="4631DD56" w14:textId="77777777">
        <w:tc>
          <w:tcPr>
            <w:tcW w:w="4353" w:type="dxa"/>
          </w:tcPr>
          <w:p w14:paraId="57D285F5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  <w:r w:rsidRPr="005F26EF">
              <w:rPr>
                <w:sz w:val="16"/>
                <w:szCs w:val="16"/>
              </w:rPr>
              <w:t>9.1 The unit has not lent any monies</w:t>
            </w:r>
            <w:r w:rsidR="00CB372C">
              <w:rPr>
                <w:sz w:val="16"/>
                <w:szCs w:val="16"/>
              </w:rPr>
              <w:t>.  Is this correct?</w:t>
            </w:r>
          </w:p>
        </w:tc>
        <w:tc>
          <w:tcPr>
            <w:tcW w:w="526" w:type="dxa"/>
          </w:tcPr>
          <w:p w14:paraId="4269E5F7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14:paraId="73A80606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FFC1775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66" w:type="dxa"/>
          </w:tcPr>
          <w:p w14:paraId="551C9FF8" w14:textId="77777777" w:rsidR="000D4BF3" w:rsidRPr="005F26EF" w:rsidRDefault="000D4BF3" w:rsidP="005F26E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20509D5" w14:textId="77777777" w:rsidR="000D4BF3" w:rsidRDefault="000D4BF3" w:rsidP="00FF0C5E">
      <w:pPr>
        <w:spacing w:after="0" w:line="240" w:lineRule="auto"/>
        <w:rPr>
          <w:i/>
          <w:iCs/>
        </w:rPr>
      </w:pPr>
      <w:r>
        <w:rPr>
          <w:i/>
          <w:iCs/>
        </w:rPr>
        <w:t>The finance policy also covers managing finances for overseas trips. If this applies please review the policy directly.</w:t>
      </w:r>
    </w:p>
    <w:p w14:paraId="1656DED6" w14:textId="77777777" w:rsidR="000D4BF3" w:rsidRDefault="000D4BF3" w:rsidP="00FF0C5E">
      <w:pPr>
        <w:spacing w:after="0" w:line="240" w:lineRule="auto"/>
        <w:rPr>
          <w:i/>
          <w:iCs/>
        </w:rPr>
      </w:pPr>
    </w:p>
    <w:p w14:paraId="1DAF82E6" w14:textId="77777777" w:rsidR="00843A2A" w:rsidRPr="00D21606" w:rsidRDefault="00843A2A" w:rsidP="00FF0C5E">
      <w:pPr>
        <w:spacing w:after="0" w:line="240" w:lineRule="auto"/>
        <w:rPr>
          <w:i/>
          <w:iCs/>
        </w:rPr>
      </w:pPr>
    </w:p>
    <w:p w14:paraId="713D8326" w14:textId="77777777" w:rsidR="000D4BF3" w:rsidRDefault="000D4BF3" w:rsidP="002C4AE4">
      <w:pPr>
        <w:spacing w:after="0" w:line="240" w:lineRule="auto"/>
        <w:rPr>
          <w:b/>
          <w:bCs/>
        </w:rPr>
      </w:pPr>
      <w:r>
        <w:rPr>
          <w:b/>
          <w:bCs/>
        </w:rPr>
        <w:t>Questions answered NO</w:t>
      </w:r>
    </w:p>
    <w:p w14:paraId="5FDD4196" w14:textId="77777777" w:rsidR="000D4BF3" w:rsidRPr="002C4AE4" w:rsidRDefault="000D4BF3" w:rsidP="002C4AE4">
      <w:pPr>
        <w:spacing w:after="0" w:line="240" w:lineRule="auto"/>
      </w:pPr>
      <w:r w:rsidRPr="002C4AE4">
        <w:t xml:space="preserve">For any questions answered No please provide details </w:t>
      </w:r>
      <w:r>
        <w:t xml:space="preserve">of </w:t>
      </w:r>
      <w:r w:rsidRPr="002C4AE4">
        <w:t>actions being taken to address: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7603"/>
      </w:tblGrid>
      <w:tr w:rsidR="000D4BF3" w:rsidRPr="005F26EF" w14:paraId="14AC3491" w14:textId="77777777">
        <w:tc>
          <w:tcPr>
            <w:tcW w:w="1413" w:type="dxa"/>
          </w:tcPr>
          <w:p w14:paraId="462A1034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>Exception ref</w:t>
            </w:r>
            <w:r>
              <w:rPr>
                <w:b/>
                <w:bCs/>
              </w:rPr>
              <w:t>erence</w:t>
            </w:r>
          </w:p>
        </w:tc>
        <w:tc>
          <w:tcPr>
            <w:tcW w:w="7603" w:type="dxa"/>
          </w:tcPr>
          <w:p w14:paraId="56BC6644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  <w:r w:rsidRPr="005F26EF">
              <w:rPr>
                <w:b/>
                <w:bCs/>
              </w:rPr>
              <w:t xml:space="preserve">Action to resolve </w:t>
            </w:r>
          </w:p>
        </w:tc>
      </w:tr>
      <w:tr w:rsidR="000D4BF3" w:rsidRPr="005F26EF" w14:paraId="40C47A26" w14:textId="77777777">
        <w:tc>
          <w:tcPr>
            <w:tcW w:w="1413" w:type="dxa"/>
          </w:tcPr>
          <w:p w14:paraId="2D696DCD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603" w:type="dxa"/>
          </w:tcPr>
          <w:p w14:paraId="40A6241E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0D4BF3" w:rsidRPr="005F26EF" w14:paraId="591A1796" w14:textId="77777777">
        <w:tc>
          <w:tcPr>
            <w:tcW w:w="1413" w:type="dxa"/>
          </w:tcPr>
          <w:p w14:paraId="4C8EE92F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603" w:type="dxa"/>
          </w:tcPr>
          <w:p w14:paraId="219480B3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</w:tr>
      <w:tr w:rsidR="000D4BF3" w:rsidRPr="005F26EF" w14:paraId="410E925A" w14:textId="77777777">
        <w:tc>
          <w:tcPr>
            <w:tcW w:w="1413" w:type="dxa"/>
          </w:tcPr>
          <w:p w14:paraId="5907B70C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603" w:type="dxa"/>
          </w:tcPr>
          <w:p w14:paraId="1806343C" w14:textId="77777777" w:rsidR="000D4BF3" w:rsidRPr="005F26EF" w:rsidRDefault="000D4BF3" w:rsidP="005F26E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7115525" w14:textId="77777777" w:rsidR="000D4BF3" w:rsidRDefault="000D4BF3" w:rsidP="002C4AE4">
      <w:pPr>
        <w:spacing w:after="0" w:line="240" w:lineRule="auto"/>
        <w:rPr>
          <w:b/>
          <w:bCs/>
        </w:rPr>
      </w:pPr>
    </w:p>
    <w:p w14:paraId="1EFC4D1A" w14:textId="77777777" w:rsidR="000D4BF3" w:rsidRPr="00B06224" w:rsidRDefault="000D4BF3" w:rsidP="002C4AE4">
      <w:pPr>
        <w:spacing w:after="0" w:line="240" w:lineRule="auto"/>
        <w:rPr>
          <w:b/>
          <w:bCs/>
        </w:rPr>
      </w:pPr>
      <w:r w:rsidRPr="00B06224">
        <w:rPr>
          <w:b/>
          <w:bCs/>
        </w:rPr>
        <w:t>Financial concerns</w:t>
      </w:r>
    </w:p>
    <w:p w14:paraId="50269E0F" w14:textId="1B43BC12" w:rsidR="000D4BF3" w:rsidRDefault="008A2055" w:rsidP="002C4AE4">
      <w:pPr>
        <w:spacing w:after="0" w:line="240" w:lineRule="auto"/>
      </w:pPr>
      <w:r w:rsidRPr="005E7B4F">
        <w:t xml:space="preserve">If there are </w:t>
      </w:r>
      <w:r w:rsidR="000D4BF3" w:rsidRPr="005E7B4F">
        <w:t>any</w:t>
      </w:r>
      <w:r w:rsidR="000D4BF3">
        <w:t xml:space="preserve"> financial concerns, please provide details: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D4BF3" w:rsidRPr="005F26EF" w14:paraId="7309F1D6" w14:textId="77777777">
        <w:tc>
          <w:tcPr>
            <w:tcW w:w="9016" w:type="dxa"/>
          </w:tcPr>
          <w:p w14:paraId="748A8774" w14:textId="77777777" w:rsidR="000D4BF3" w:rsidRPr="005F26EF" w:rsidRDefault="000D4BF3" w:rsidP="005F26EF">
            <w:pPr>
              <w:spacing w:after="0" w:line="240" w:lineRule="auto"/>
            </w:pPr>
          </w:p>
          <w:p w14:paraId="017B5D76" w14:textId="77777777" w:rsidR="000D4BF3" w:rsidRPr="005F26EF" w:rsidRDefault="000D4BF3" w:rsidP="005F26EF">
            <w:pPr>
              <w:spacing w:after="0" w:line="240" w:lineRule="auto"/>
            </w:pPr>
          </w:p>
          <w:p w14:paraId="74BD3621" w14:textId="77777777" w:rsidR="000D4BF3" w:rsidRPr="005F26EF" w:rsidRDefault="000D4BF3" w:rsidP="005F26EF">
            <w:pPr>
              <w:spacing w:after="0" w:line="240" w:lineRule="auto"/>
            </w:pPr>
          </w:p>
          <w:p w14:paraId="19D28E06" w14:textId="77777777" w:rsidR="000D4BF3" w:rsidRPr="005F26EF" w:rsidRDefault="000D4BF3" w:rsidP="005F26EF">
            <w:pPr>
              <w:spacing w:after="0" w:line="240" w:lineRule="auto"/>
            </w:pPr>
          </w:p>
          <w:p w14:paraId="3D9F28C3" w14:textId="77777777" w:rsidR="000D4BF3" w:rsidRPr="005F26EF" w:rsidRDefault="000D4BF3" w:rsidP="005F26EF">
            <w:pPr>
              <w:spacing w:after="0" w:line="240" w:lineRule="auto"/>
            </w:pPr>
          </w:p>
          <w:p w14:paraId="1DEB9D9A" w14:textId="77777777" w:rsidR="000D4BF3" w:rsidRPr="005F26EF" w:rsidRDefault="000D4BF3" w:rsidP="005F26EF">
            <w:pPr>
              <w:spacing w:after="0" w:line="240" w:lineRule="auto"/>
            </w:pPr>
          </w:p>
        </w:tc>
      </w:tr>
    </w:tbl>
    <w:p w14:paraId="5F8F973A" w14:textId="77777777" w:rsidR="000D4BF3" w:rsidRDefault="000D4BF3" w:rsidP="002C4AE4">
      <w:pPr>
        <w:spacing w:after="0" w:line="240" w:lineRule="auto"/>
      </w:pPr>
    </w:p>
    <w:p w14:paraId="22A968E9" w14:textId="45D9BBE4" w:rsidR="000D4BF3" w:rsidRDefault="000D4BF3" w:rsidP="002C4AE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Sign </w:t>
      </w:r>
      <w:r w:rsidRPr="005E7B4F">
        <w:rPr>
          <w:b/>
          <w:bCs/>
        </w:rPr>
        <w:t>off</w:t>
      </w:r>
      <w:r w:rsidR="004B3ACA" w:rsidRPr="005E7B4F">
        <w:rPr>
          <w:b/>
          <w:bCs/>
        </w:rPr>
        <w:t xml:space="preserve"> (by the person completing the form)</w:t>
      </w:r>
    </w:p>
    <w:p w14:paraId="582A6824" w14:textId="77777777" w:rsidR="00843A2A" w:rsidRDefault="00843A2A" w:rsidP="002C4AE4">
      <w:pPr>
        <w:spacing w:after="0" w:line="240" w:lineRule="auto"/>
        <w:rPr>
          <w:b/>
          <w:bCs/>
        </w:rPr>
      </w:pPr>
    </w:p>
    <w:p w14:paraId="6D1E4216" w14:textId="77777777" w:rsidR="00961B07" w:rsidRDefault="000D4BF3" w:rsidP="002C4AE4">
      <w:pPr>
        <w:spacing w:after="0" w:line="240" w:lineRule="auto"/>
      </w:pPr>
      <w:r>
        <w:t xml:space="preserve">I confirm the above statement is accurate and provides a full representation on the financial arrangements for </w:t>
      </w:r>
      <w:r w:rsidR="00961B07">
        <w:t xml:space="preserve">                                                   </w:t>
      </w:r>
    </w:p>
    <w:p w14:paraId="6DEA2170" w14:textId="3CDA2AC5" w:rsidR="000D4BF3" w:rsidRDefault="00961B07" w:rsidP="002C4AE4">
      <w:pPr>
        <w:spacing w:after="0" w:line="240" w:lineRule="auto"/>
      </w:pPr>
      <w:r w:rsidRPr="005E7B4F">
        <w:t xml:space="preserve">(insert name of   </w:t>
      </w:r>
      <w:r w:rsidR="000D4BF3" w:rsidRPr="005E7B4F">
        <w:t>Unit/District/Division/Shop/Premises</w:t>
      </w:r>
      <w:r w:rsidRPr="005E7B4F">
        <w:t>)</w:t>
      </w:r>
    </w:p>
    <w:p w14:paraId="4A11C943" w14:textId="77777777" w:rsidR="00843A2A" w:rsidRDefault="00843A2A" w:rsidP="002C4AE4">
      <w:pPr>
        <w:spacing w:after="0" w:line="240" w:lineRule="auto"/>
      </w:pPr>
    </w:p>
    <w:p w14:paraId="4B8B2D9A" w14:textId="77777777" w:rsidR="00961B07" w:rsidRDefault="00961B07" w:rsidP="002C4AE4">
      <w:pPr>
        <w:spacing w:after="0" w:line="240" w:lineRule="auto"/>
      </w:pPr>
    </w:p>
    <w:p w14:paraId="1C155BE0" w14:textId="6ABF9E0C" w:rsidR="00843A2A" w:rsidRDefault="00961B07" w:rsidP="002C4AE4">
      <w:pPr>
        <w:spacing w:after="0" w:line="240" w:lineRule="auto"/>
      </w:pPr>
      <w:r>
        <w:t>Signed:</w:t>
      </w:r>
    </w:p>
    <w:p w14:paraId="49B8C8F2" w14:textId="77777777" w:rsidR="00961B07" w:rsidRDefault="00961B07" w:rsidP="002C4AE4">
      <w:pPr>
        <w:spacing w:after="0" w:line="240" w:lineRule="auto"/>
      </w:pPr>
    </w:p>
    <w:p w14:paraId="7A726289" w14:textId="77777777" w:rsidR="000D4BF3" w:rsidRDefault="000D4BF3" w:rsidP="002C4AE4">
      <w:pPr>
        <w:spacing w:after="0" w:line="240" w:lineRule="auto"/>
      </w:pPr>
      <w:r>
        <w:t>Name:</w:t>
      </w:r>
    </w:p>
    <w:p w14:paraId="113B0A86" w14:textId="77777777" w:rsidR="000D4BF3" w:rsidRDefault="000D4BF3" w:rsidP="002C4AE4">
      <w:pPr>
        <w:spacing w:after="0" w:line="240" w:lineRule="auto"/>
      </w:pPr>
    </w:p>
    <w:p w14:paraId="210F67C3" w14:textId="77777777" w:rsidR="000D4BF3" w:rsidRDefault="000D4BF3" w:rsidP="002C4AE4">
      <w:pPr>
        <w:spacing w:after="0" w:line="240" w:lineRule="auto"/>
      </w:pPr>
      <w:r>
        <w:t>Role:</w:t>
      </w:r>
    </w:p>
    <w:p w14:paraId="670C5657" w14:textId="77777777" w:rsidR="000D4BF3" w:rsidRDefault="000D4BF3" w:rsidP="002C4AE4">
      <w:pPr>
        <w:spacing w:after="0" w:line="240" w:lineRule="auto"/>
      </w:pPr>
    </w:p>
    <w:p w14:paraId="5F5931C7" w14:textId="77777777" w:rsidR="000D4BF3" w:rsidRDefault="000D4BF3" w:rsidP="002C4AE4">
      <w:pPr>
        <w:spacing w:after="0" w:line="240" w:lineRule="auto"/>
      </w:pPr>
      <w:r>
        <w:t>Date:</w:t>
      </w:r>
    </w:p>
    <w:p w14:paraId="7BD787E4" w14:textId="77777777" w:rsidR="000D4BF3" w:rsidRDefault="000D4BF3" w:rsidP="002C4AE4">
      <w:pPr>
        <w:spacing w:after="0" w:line="240" w:lineRule="auto"/>
      </w:pPr>
    </w:p>
    <w:p w14:paraId="1685258D" w14:textId="77777777" w:rsidR="00843A2A" w:rsidRDefault="00843A2A" w:rsidP="002C4AE4">
      <w:pPr>
        <w:spacing w:after="0" w:line="240" w:lineRule="auto"/>
      </w:pPr>
    </w:p>
    <w:p w14:paraId="3AA622D5" w14:textId="0E2E1732" w:rsidR="005E7B4F" w:rsidRDefault="005E7B4F" w:rsidP="002C4AE4">
      <w:pPr>
        <w:spacing w:after="0" w:line="240" w:lineRule="auto"/>
      </w:pPr>
      <w:r>
        <w:t>Please give this completed and signed form, with your verified accounts, to the relevant Commissioner in accordance with the County Finance Timeline</w:t>
      </w:r>
    </w:p>
    <w:p w14:paraId="0CFE3F1C" w14:textId="77777777" w:rsidR="00843A2A" w:rsidRDefault="00843A2A" w:rsidP="002C4AE4">
      <w:pPr>
        <w:spacing w:after="0" w:line="240" w:lineRule="auto"/>
      </w:pPr>
    </w:p>
    <w:p w14:paraId="10C7C115" w14:textId="77777777" w:rsidR="00843A2A" w:rsidRDefault="00843A2A" w:rsidP="002C4AE4">
      <w:pPr>
        <w:spacing w:after="0" w:line="240" w:lineRule="auto"/>
      </w:pPr>
    </w:p>
    <w:p w14:paraId="5A47070A" w14:textId="77777777" w:rsidR="00843A2A" w:rsidRDefault="00843A2A" w:rsidP="002C4AE4">
      <w:pPr>
        <w:spacing w:after="0" w:line="240" w:lineRule="auto"/>
      </w:pPr>
    </w:p>
    <w:p w14:paraId="71E5DE40" w14:textId="77777777" w:rsidR="00843A2A" w:rsidRDefault="00843A2A" w:rsidP="002C4AE4">
      <w:pPr>
        <w:spacing w:after="0" w:line="240" w:lineRule="auto"/>
      </w:pPr>
    </w:p>
    <w:p w14:paraId="1A8C325E" w14:textId="77777777" w:rsidR="00843A2A" w:rsidRDefault="00843A2A" w:rsidP="002C4AE4">
      <w:pPr>
        <w:spacing w:after="0" w:line="240" w:lineRule="auto"/>
      </w:pPr>
    </w:p>
    <w:p w14:paraId="0F74F008" w14:textId="77777777" w:rsidR="00843A2A" w:rsidRDefault="00843A2A" w:rsidP="002C4AE4">
      <w:pPr>
        <w:spacing w:after="0" w:line="240" w:lineRule="auto"/>
      </w:pPr>
    </w:p>
    <w:p w14:paraId="14291902" w14:textId="77777777" w:rsidR="00843A2A" w:rsidRDefault="00843A2A" w:rsidP="002C4AE4">
      <w:pPr>
        <w:spacing w:after="0" w:line="240" w:lineRule="auto"/>
      </w:pPr>
    </w:p>
    <w:p w14:paraId="07B11AC0" w14:textId="77777777" w:rsidR="00843A2A" w:rsidRDefault="00843A2A" w:rsidP="002C4AE4">
      <w:pPr>
        <w:spacing w:after="0" w:line="240" w:lineRule="auto"/>
      </w:pPr>
    </w:p>
    <w:p w14:paraId="305BF3FE" w14:textId="77777777" w:rsidR="00843A2A" w:rsidRDefault="00843A2A" w:rsidP="002C4AE4">
      <w:pPr>
        <w:spacing w:after="0" w:line="240" w:lineRule="auto"/>
      </w:pPr>
    </w:p>
    <w:p w14:paraId="52AC329C" w14:textId="77777777" w:rsidR="00843A2A" w:rsidRDefault="00843A2A" w:rsidP="002C4AE4">
      <w:pPr>
        <w:spacing w:after="0" w:line="240" w:lineRule="auto"/>
      </w:pPr>
    </w:p>
    <w:p w14:paraId="331E749F" w14:textId="77777777" w:rsidR="00843A2A" w:rsidRDefault="00843A2A" w:rsidP="002C4AE4">
      <w:pPr>
        <w:spacing w:after="0" w:line="240" w:lineRule="auto"/>
      </w:pPr>
    </w:p>
    <w:p w14:paraId="326CCB75" w14:textId="77777777" w:rsidR="00843A2A" w:rsidRDefault="00843A2A" w:rsidP="002C4AE4">
      <w:pPr>
        <w:spacing w:after="0" w:line="240" w:lineRule="auto"/>
      </w:pPr>
    </w:p>
    <w:p w14:paraId="12C61D3A" w14:textId="77777777" w:rsidR="00843A2A" w:rsidRDefault="00843A2A" w:rsidP="002C4AE4">
      <w:pPr>
        <w:spacing w:after="0" w:line="240" w:lineRule="auto"/>
      </w:pPr>
    </w:p>
    <w:p w14:paraId="555BE5C1" w14:textId="77777777" w:rsidR="00843A2A" w:rsidRDefault="00843A2A" w:rsidP="002C4AE4">
      <w:pPr>
        <w:spacing w:after="0" w:line="240" w:lineRule="auto"/>
      </w:pPr>
    </w:p>
    <w:p w14:paraId="4189F2FB" w14:textId="77777777" w:rsidR="00843A2A" w:rsidRDefault="00843A2A" w:rsidP="002C4AE4">
      <w:pPr>
        <w:spacing w:after="0" w:line="240" w:lineRule="auto"/>
      </w:pPr>
    </w:p>
    <w:p w14:paraId="643B672A" w14:textId="77777777" w:rsidR="00843A2A" w:rsidRDefault="00843A2A" w:rsidP="002C4AE4">
      <w:pPr>
        <w:spacing w:after="0" w:line="240" w:lineRule="auto"/>
      </w:pPr>
    </w:p>
    <w:p w14:paraId="55F1AA3F" w14:textId="19761146" w:rsidR="00843A2A" w:rsidRPr="00843A2A" w:rsidRDefault="00843A2A" w:rsidP="002C4AE4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</w:p>
    <w:sectPr w:rsidR="00843A2A" w:rsidRPr="00843A2A" w:rsidSect="005D62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1FB2" w14:textId="77777777" w:rsidR="00915E52" w:rsidRDefault="00915E52" w:rsidP="00E67434">
      <w:pPr>
        <w:spacing w:after="0" w:line="240" w:lineRule="auto"/>
      </w:pPr>
      <w:r>
        <w:separator/>
      </w:r>
    </w:p>
  </w:endnote>
  <w:endnote w:type="continuationSeparator" w:id="0">
    <w:p w14:paraId="61ABB445" w14:textId="77777777" w:rsidR="00915E52" w:rsidRDefault="00915E52" w:rsidP="00E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610782"/>
      <w:docPartObj>
        <w:docPartGallery w:val="Page Numbers (Bottom of Page)"/>
        <w:docPartUnique/>
      </w:docPartObj>
    </w:sdtPr>
    <w:sdtContent>
      <w:p w14:paraId="2724F739" w14:textId="77777777" w:rsidR="00E67434" w:rsidRDefault="00B565D6">
        <w:pPr>
          <w:pStyle w:val="Footer"/>
          <w:jc w:val="right"/>
        </w:pPr>
        <w:r w:rsidRPr="00E67434">
          <w:rPr>
            <w:sz w:val="20"/>
            <w:szCs w:val="20"/>
          </w:rPr>
          <w:fldChar w:fldCharType="begin"/>
        </w:r>
        <w:r w:rsidR="00E67434" w:rsidRPr="00E67434">
          <w:rPr>
            <w:sz w:val="20"/>
            <w:szCs w:val="20"/>
          </w:rPr>
          <w:instrText xml:space="preserve"> PAGE   \* MERGEFORMAT </w:instrText>
        </w:r>
        <w:r w:rsidRPr="00E67434">
          <w:rPr>
            <w:sz w:val="20"/>
            <w:szCs w:val="20"/>
          </w:rPr>
          <w:fldChar w:fldCharType="separate"/>
        </w:r>
        <w:r w:rsidR="00CB372C">
          <w:rPr>
            <w:noProof/>
            <w:sz w:val="20"/>
            <w:szCs w:val="20"/>
          </w:rPr>
          <w:t>3</w:t>
        </w:r>
        <w:r w:rsidRPr="00E67434">
          <w:rPr>
            <w:sz w:val="20"/>
            <w:szCs w:val="20"/>
          </w:rPr>
          <w:fldChar w:fldCharType="end"/>
        </w:r>
      </w:p>
    </w:sdtContent>
  </w:sdt>
  <w:p w14:paraId="502D058C" w14:textId="77777777" w:rsidR="00E67434" w:rsidRDefault="00E6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B74F" w14:textId="77777777" w:rsidR="00915E52" w:rsidRDefault="00915E52" w:rsidP="00E67434">
      <w:pPr>
        <w:spacing w:after="0" w:line="240" w:lineRule="auto"/>
      </w:pPr>
      <w:r>
        <w:separator/>
      </w:r>
    </w:p>
  </w:footnote>
  <w:footnote w:type="continuationSeparator" w:id="0">
    <w:p w14:paraId="799DA26C" w14:textId="77777777" w:rsidR="00915E52" w:rsidRDefault="00915E52" w:rsidP="00E6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5F72"/>
    <w:multiLevelType w:val="hybridMultilevel"/>
    <w:tmpl w:val="DE24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843F52"/>
    <w:multiLevelType w:val="hybridMultilevel"/>
    <w:tmpl w:val="F9D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D34214"/>
    <w:multiLevelType w:val="hybridMultilevel"/>
    <w:tmpl w:val="83A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39195458">
    <w:abstractNumId w:val="1"/>
  </w:num>
  <w:num w:numId="2" w16cid:durableId="791827796">
    <w:abstractNumId w:val="2"/>
  </w:num>
  <w:num w:numId="3" w16cid:durableId="84471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E4"/>
    <w:rsid w:val="0004558A"/>
    <w:rsid w:val="000D4BF3"/>
    <w:rsid w:val="00123C23"/>
    <w:rsid w:val="00144D0E"/>
    <w:rsid w:val="00170E87"/>
    <w:rsid w:val="0019356C"/>
    <w:rsid w:val="001B3E68"/>
    <w:rsid w:val="001F7771"/>
    <w:rsid w:val="00233E66"/>
    <w:rsid w:val="002375ED"/>
    <w:rsid w:val="002773B6"/>
    <w:rsid w:val="0028260E"/>
    <w:rsid w:val="002C412F"/>
    <w:rsid w:val="002C4AE4"/>
    <w:rsid w:val="002E7B18"/>
    <w:rsid w:val="003064E8"/>
    <w:rsid w:val="0035449F"/>
    <w:rsid w:val="003657F7"/>
    <w:rsid w:val="004B3ACA"/>
    <w:rsid w:val="00541589"/>
    <w:rsid w:val="005D62B2"/>
    <w:rsid w:val="005E7B4F"/>
    <w:rsid w:val="005F26EF"/>
    <w:rsid w:val="00641130"/>
    <w:rsid w:val="00681DA1"/>
    <w:rsid w:val="006F572A"/>
    <w:rsid w:val="00706D13"/>
    <w:rsid w:val="007678A8"/>
    <w:rsid w:val="007A7642"/>
    <w:rsid w:val="007B02D9"/>
    <w:rsid w:val="00825F03"/>
    <w:rsid w:val="0082753D"/>
    <w:rsid w:val="00843A2A"/>
    <w:rsid w:val="008607B3"/>
    <w:rsid w:val="008A2055"/>
    <w:rsid w:val="008B0228"/>
    <w:rsid w:val="00915E52"/>
    <w:rsid w:val="009402B9"/>
    <w:rsid w:val="00961B07"/>
    <w:rsid w:val="00A410BA"/>
    <w:rsid w:val="00A47728"/>
    <w:rsid w:val="00A731FE"/>
    <w:rsid w:val="00A73930"/>
    <w:rsid w:val="00AB423D"/>
    <w:rsid w:val="00AF27A3"/>
    <w:rsid w:val="00B01B31"/>
    <w:rsid w:val="00B06224"/>
    <w:rsid w:val="00B11072"/>
    <w:rsid w:val="00B3431F"/>
    <w:rsid w:val="00B565D6"/>
    <w:rsid w:val="00BF108A"/>
    <w:rsid w:val="00C7146C"/>
    <w:rsid w:val="00C903CE"/>
    <w:rsid w:val="00CB372C"/>
    <w:rsid w:val="00D0428F"/>
    <w:rsid w:val="00D21606"/>
    <w:rsid w:val="00DB1D35"/>
    <w:rsid w:val="00E67434"/>
    <w:rsid w:val="00E67C7E"/>
    <w:rsid w:val="00E72A6B"/>
    <w:rsid w:val="00EC5E90"/>
    <w:rsid w:val="00F2666C"/>
    <w:rsid w:val="00F65453"/>
    <w:rsid w:val="00FB0FE1"/>
    <w:rsid w:val="00FB2E0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876F5"/>
  <w15:docId w15:val="{75D49037-CFDC-4514-BFC8-CAACC6D6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B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4A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C4A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2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6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434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3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Central Guides – finance certification</vt:lpstr>
    </vt:vector>
  </TitlesOfParts>
  <Company>KPMG LLP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Central Guides – finance certification</dc:title>
  <dc:creator>Jones, Anna</dc:creator>
  <cp:lastModifiedBy>Mandy Wicking</cp:lastModifiedBy>
  <cp:revision>2</cp:revision>
  <dcterms:created xsi:type="dcterms:W3CDTF">2023-12-05T21:58:00Z</dcterms:created>
  <dcterms:modified xsi:type="dcterms:W3CDTF">2023-12-05T21:58:00Z</dcterms:modified>
</cp:coreProperties>
</file>